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3" w:lineRule="atLeas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 xml:space="preserve">附件3 </w:t>
      </w:r>
    </w:p>
    <w:p>
      <w:pPr>
        <w:widowControl/>
        <w:spacing w:line="640" w:lineRule="exact"/>
        <w:jc w:val="center"/>
        <w:rPr>
          <w:rFonts w:ascii="方正小标宋简体" w:hAnsi="微软雅黑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单位廉政风险动态防范登记表</w:t>
      </w:r>
    </w:p>
    <w:bookmarkEnd w:id="0"/>
    <w:p>
      <w:pPr>
        <w:widowControl/>
        <w:spacing w:line="640" w:lineRule="exact"/>
        <w:jc w:val="center"/>
        <w:rPr>
          <w:rFonts w:hint="eastAsia" w:ascii="微软雅黑" w:hAnsi="微软雅黑" w:eastAsia="微软雅黑" w:cs="宋体"/>
          <w:kern w:val="0"/>
          <w:sz w:val="24"/>
          <w:szCs w:val="44"/>
        </w:rPr>
      </w:pPr>
      <w:r>
        <w:rPr>
          <w:rFonts w:hint="eastAsia" w:ascii="方正小标宋简体" w:hAnsi="微软雅黑" w:eastAsia="方正小标宋简体" w:cs="宋体"/>
          <w:kern w:val="0"/>
          <w:sz w:val="24"/>
          <w:szCs w:val="44"/>
        </w:rPr>
        <w:t>（格式样表）</w:t>
      </w:r>
    </w:p>
    <w:p>
      <w:pPr>
        <w:widowControl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 xml:space="preserve">单位： </w:t>
      </w:r>
      <w:r>
        <w:rPr>
          <w:rFonts w:hint="eastAsia" w:ascii="宋体" w:hAnsi="宋体" w:cs="宋体"/>
          <w:kern w:val="0"/>
          <w:sz w:val="24"/>
        </w:rPr>
        <w:t>              </w:t>
      </w:r>
      <w:r>
        <w:rPr>
          <w:rFonts w:hint="eastAsia" w:ascii="仿宋" w:hAnsi="仿宋" w:eastAsia="仿宋" w:cs="宋体"/>
          <w:kern w:val="0"/>
          <w:sz w:val="24"/>
        </w:rPr>
        <w:t xml:space="preserve">填表日期： </w:t>
      </w:r>
      <w:r>
        <w:rPr>
          <w:rFonts w:hint="eastAsia" w:ascii="宋体" w:hAnsi="宋体" w:cs="宋体"/>
          <w:kern w:val="0"/>
          <w:sz w:val="24"/>
        </w:rPr>
        <w:t>    </w:t>
      </w:r>
      <w:r>
        <w:rPr>
          <w:rFonts w:hint="eastAsia" w:ascii="仿宋" w:hAnsi="仿宋" w:eastAsia="仿宋" w:cs="宋体"/>
          <w:kern w:val="0"/>
          <w:sz w:val="24"/>
        </w:rPr>
        <w:t xml:space="preserve">年 </w:t>
      </w:r>
      <w:r>
        <w:rPr>
          <w:rFonts w:hint="eastAsia" w:ascii="宋体" w:hAnsi="宋体" w:cs="宋体"/>
          <w:kern w:val="0"/>
          <w:sz w:val="24"/>
        </w:rPr>
        <w:t>  </w:t>
      </w:r>
      <w:r>
        <w:rPr>
          <w:rFonts w:hint="eastAsia" w:ascii="仿宋" w:hAnsi="仿宋" w:eastAsia="仿宋" w:cs="宋体"/>
          <w:kern w:val="0"/>
          <w:sz w:val="24"/>
        </w:rPr>
        <w:t xml:space="preserve">月 </w:t>
      </w:r>
      <w:r>
        <w:rPr>
          <w:rFonts w:hint="eastAsia" w:ascii="宋体" w:hAnsi="宋体" w:cs="宋体"/>
          <w:kern w:val="0"/>
          <w:sz w:val="24"/>
        </w:rPr>
        <w:t>  </w:t>
      </w:r>
      <w:r>
        <w:rPr>
          <w:rFonts w:hint="eastAsia" w:ascii="仿宋" w:hAnsi="仿宋" w:eastAsia="仿宋" w:cs="宋体"/>
          <w:kern w:val="0"/>
          <w:sz w:val="24"/>
        </w:rPr>
        <w:t>日</w:t>
      </w:r>
    </w:p>
    <w:tbl>
      <w:tblPr>
        <w:tblStyle w:val="2"/>
        <w:tblW w:w="10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2676"/>
        <w:gridCol w:w="885"/>
        <w:gridCol w:w="772"/>
        <w:gridCol w:w="4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  <w:jc w:val="center"/>
        </w:trPr>
        <w:tc>
          <w:tcPr>
            <w:tcW w:w="12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 xml:space="preserve">主 </w:t>
            </w:r>
            <w:r>
              <w:rPr>
                <w:rFonts w:ascii="Times New Roman" w:hAnsi="Times New Roman"/>
                <w:kern w:val="0"/>
                <w:sz w:val="24"/>
              </w:rPr>
              <w:t>  </w:t>
            </w:r>
            <w:r>
              <w:rPr>
                <w:rFonts w:ascii="Times New Roman" w:hAnsi="Times New Roman" w:eastAsia="仿宋"/>
                <w:kern w:val="0"/>
                <w:sz w:val="24"/>
              </w:rPr>
              <w:t>要</w:t>
            </w:r>
          </w:p>
          <w:p>
            <w:pPr>
              <w:widowControl/>
              <w:spacing w:after="250"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负责人</w:t>
            </w:r>
          </w:p>
        </w:tc>
        <w:tc>
          <w:tcPr>
            <w:tcW w:w="9051" w:type="dxa"/>
            <w:gridSpan w:val="4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  <w:jc w:val="center"/>
        </w:trPr>
        <w:tc>
          <w:tcPr>
            <w:tcW w:w="12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单位职责</w:t>
            </w:r>
          </w:p>
        </w:tc>
        <w:tc>
          <w:tcPr>
            <w:tcW w:w="9051" w:type="dxa"/>
            <w:gridSpan w:val="4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  <w:jc w:val="center"/>
        </w:trPr>
        <w:tc>
          <w:tcPr>
            <w:tcW w:w="12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廉政职责</w:t>
            </w:r>
          </w:p>
        </w:tc>
        <w:tc>
          <w:tcPr>
            <w:tcW w:w="9051" w:type="dxa"/>
            <w:gridSpan w:val="4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  <w:jc w:val="center"/>
        </w:trPr>
        <w:tc>
          <w:tcPr>
            <w:tcW w:w="1285" w:type="dxa"/>
            <w:vMerge w:val="restart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风险类别</w:t>
            </w:r>
          </w:p>
        </w:tc>
        <w:tc>
          <w:tcPr>
            <w:tcW w:w="2676" w:type="dxa"/>
            <w:vMerge w:val="restart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具体风险点</w:t>
            </w:r>
          </w:p>
        </w:tc>
        <w:tc>
          <w:tcPr>
            <w:tcW w:w="1657" w:type="dxa"/>
            <w:gridSpan w:val="2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after="250"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风险等级</w:t>
            </w:r>
          </w:p>
        </w:tc>
        <w:tc>
          <w:tcPr>
            <w:tcW w:w="4718" w:type="dxa"/>
            <w:vMerge w:val="restart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防范措施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</w:p>
        </w:tc>
        <w:tc>
          <w:tcPr>
            <w:tcW w:w="26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</w:p>
        </w:tc>
        <w:tc>
          <w:tcPr>
            <w:tcW w:w="8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after="250"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自评</w:t>
            </w:r>
          </w:p>
        </w:tc>
        <w:tc>
          <w:tcPr>
            <w:tcW w:w="77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after="250"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审定</w:t>
            </w:r>
          </w:p>
        </w:tc>
        <w:tc>
          <w:tcPr>
            <w:tcW w:w="47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285" w:type="dxa"/>
            <w:vMerge w:val="restart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思想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意识</w:t>
            </w:r>
          </w:p>
          <w:p>
            <w:pPr>
              <w:widowControl/>
              <w:spacing w:after="250"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风险</w:t>
            </w:r>
          </w:p>
        </w:tc>
        <w:tc>
          <w:tcPr>
            <w:tcW w:w="2676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1.组织观念不强、作风漂浮，不深入基层实际、服务意识欠缺。（职能部门或学部)</w:t>
            </w:r>
          </w:p>
        </w:tc>
        <w:tc>
          <w:tcPr>
            <w:tcW w:w="8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三级</w:t>
            </w:r>
          </w:p>
        </w:tc>
        <w:tc>
          <w:tcPr>
            <w:tcW w:w="77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718" w:type="dxa"/>
            <w:vMerge w:val="restart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建立理论学习制度，强化党的政策理论、法律法规等内容的学习，增强组织观念，提高法纪意识；（职能部门或学部)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开展作风建设，开展作风评议，促进党员干部作风提升；（职能部门或学部)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开展“我为师生办实事”活动，为师生解难题办实事，打通服务育人最后一公里。（职能部门或学部)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加强单位内部考勤监督考核管理，统一思想认识，进一步完善内部考勤管理办法。（职能部门或学部)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</w:p>
        </w:tc>
        <w:tc>
          <w:tcPr>
            <w:tcW w:w="2676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2.教职工不按学院要求实行坐班制，上下班时间观念不强，工作时间不在岗。（职能部门或学部)</w:t>
            </w:r>
          </w:p>
        </w:tc>
        <w:tc>
          <w:tcPr>
            <w:tcW w:w="8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三级</w:t>
            </w:r>
          </w:p>
        </w:tc>
        <w:tc>
          <w:tcPr>
            <w:tcW w:w="77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71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</w:p>
        </w:tc>
        <w:tc>
          <w:tcPr>
            <w:tcW w:w="2676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……</w:t>
            </w:r>
          </w:p>
        </w:tc>
        <w:tc>
          <w:tcPr>
            <w:tcW w:w="8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……</w:t>
            </w:r>
          </w:p>
        </w:tc>
        <w:tc>
          <w:tcPr>
            <w:tcW w:w="77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71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</w:p>
        </w:tc>
        <w:tc>
          <w:tcPr>
            <w:tcW w:w="2676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71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285" w:type="dxa"/>
            <w:vMerge w:val="restart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职责履行</w:t>
            </w:r>
          </w:p>
          <w:p>
            <w:pPr>
              <w:widowControl/>
              <w:spacing w:after="250"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风险</w:t>
            </w:r>
          </w:p>
        </w:tc>
        <w:tc>
          <w:tcPr>
            <w:tcW w:w="2676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1.履行岗位职责不到位,不敢担当、规避责任。（职能部门或学部)</w:t>
            </w:r>
          </w:p>
        </w:tc>
        <w:tc>
          <w:tcPr>
            <w:tcW w:w="8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二级</w:t>
            </w:r>
          </w:p>
        </w:tc>
        <w:tc>
          <w:tcPr>
            <w:tcW w:w="77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718" w:type="dxa"/>
            <w:vMerge w:val="restart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1.建立并运行职责界定机制，形成职能准确、责任明晰、权限明确的单位职责体系；（职能部门或学部)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2.进一步完善单位工作职责，强化权力运行规范，全体教职工必须对自己的工作行为及工作结果负责。对失职、渎职的人员，必须进行责任追究。（职能部门或学部)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3.加强保密安全教育，廉洁自律教育，建立健全试卷保密规章制度，对违纪违规行为绝不姑息。（学部）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</w:p>
        </w:tc>
        <w:tc>
          <w:tcPr>
            <w:tcW w:w="2676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2.对试卷保管不严，在命题、审核和印刷过程中出现泄密，或受人请托或利益诱惑故意泄密试卷内容。（学部）</w:t>
            </w:r>
          </w:p>
        </w:tc>
        <w:tc>
          <w:tcPr>
            <w:tcW w:w="8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二级</w:t>
            </w:r>
          </w:p>
        </w:tc>
        <w:tc>
          <w:tcPr>
            <w:tcW w:w="77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71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</w:p>
        </w:tc>
        <w:tc>
          <w:tcPr>
            <w:tcW w:w="2676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……</w:t>
            </w:r>
          </w:p>
        </w:tc>
        <w:tc>
          <w:tcPr>
            <w:tcW w:w="8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……</w:t>
            </w:r>
          </w:p>
        </w:tc>
        <w:tc>
          <w:tcPr>
            <w:tcW w:w="77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71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</w:p>
        </w:tc>
        <w:tc>
          <w:tcPr>
            <w:tcW w:w="2676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71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1285" w:type="dxa"/>
            <w:vMerge w:val="restart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工作流程</w:t>
            </w:r>
          </w:p>
          <w:p>
            <w:pPr>
              <w:widowControl/>
              <w:spacing w:after="250"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风险</w:t>
            </w:r>
          </w:p>
        </w:tc>
        <w:tc>
          <w:tcPr>
            <w:tcW w:w="2676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1.工作流程制定不规范，运行不畅。信息公开、透明化程度不够。（职能部门或学部)</w:t>
            </w:r>
          </w:p>
        </w:tc>
        <w:tc>
          <w:tcPr>
            <w:tcW w:w="8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二级</w:t>
            </w:r>
          </w:p>
        </w:tc>
        <w:tc>
          <w:tcPr>
            <w:tcW w:w="77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718" w:type="dxa"/>
            <w:vMerge w:val="restart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1.进一步优化各项审批和办事流程，严格执行工作程序；（职能部门或学部)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2.主动接受监督，对决策、执行以及结果依法依纪公开；（职能部门或学部)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3.严格执行学院引进新教师的各项程序，全过程公开透明。（学部）</w:t>
            </w:r>
          </w:p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</w:p>
        </w:tc>
        <w:tc>
          <w:tcPr>
            <w:tcW w:w="2676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2.教研室引进新教师，存在受人之托，或同行打招呼。（学部）</w:t>
            </w:r>
          </w:p>
        </w:tc>
        <w:tc>
          <w:tcPr>
            <w:tcW w:w="8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三级</w:t>
            </w:r>
          </w:p>
        </w:tc>
        <w:tc>
          <w:tcPr>
            <w:tcW w:w="77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71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</w:p>
        </w:tc>
        <w:tc>
          <w:tcPr>
            <w:tcW w:w="2676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……</w:t>
            </w:r>
          </w:p>
        </w:tc>
        <w:tc>
          <w:tcPr>
            <w:tcW w:w="8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……</w:t>
            </w:r>
          </w:p>
        </w:tc>
        <w:tc>
          <w:tcPr>
            <w:tcW w:w="77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71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</w:p>
        </w:tc>
        <w:tc>
          <w:tcPr>
            <w:tcW w:w="2676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71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285" w:type="dxa"/>
            <w:vMerge w:val="restart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制度机制</w:t>
            </w:r>
          </w:p>
          <w:p>
            <w:pPr>
              <w:widowControl/>
              <w:spacing w:after="250"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风险</w:t>
            </w:r>
          </w:p>
        </w:tc>
        <w:tc>
          <w:tcPr>
            <w:tcW w:w="2676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1.未及时发现单位人员廉洁方面问题，内控制度存在漏洞。制度执行力不足。（职能部门或学部)</w:t>
            </w:r>
          </w:p>
        </w:tc>
        <w:tc>
          <w:tcPr>
            <w:tcW w:w="8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二级</w:t>
            </w:r>
          </w:p>
        </w:tc>
        <w:tc>
          <w:tcPr>
            <w:tcW w:w="77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718" w:type="dxa"/>
            <w:vMerge w:val="restart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1.加强内控制度建设，强化对制度执行情况的监督检查；（职能部门或学部)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2.加强规章制度的制定和完善工作，同时要狠抓制度执行力，维护制度的严肃性和权威性。（职能部门或学部)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3.经费按预算使用，实行经手人负责，多人审核制。（职能部门或学部)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……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</w:p>
        </w:tc>
        <w:tc>
          <w:tcPr>
            <w:tcW w:w="2676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2.经费使用报销审核不严，财务报销中弄虚作假，违规获利。（职能部门或学部)</w:t>
            </w:r>
          </w:p>
        </w:tc>
        <w:tc>
          <w:tcPr>
            <w:tcW w:w="8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二级</w:t>
            </w:r>
          </w:p>
        </w:tc>
        <w:tc>
          <w:tcPr>
            <w:tcW w:w="77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71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</w:p>
        </w:tc>
        <w:tc>
          <w:tcPr>
            <w:tcW w:w="2676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.……</w:t>
            </w:r>
          </w:p>
        </w:tc>
        <w:tc>
          <w:tcPr>
            <w:tcW w:w="8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……</w:t>
            </w:r>
          </w:p>
        </w:tc>
        <w:tc>
          <w:tcPr>
            <w:tcW w:w="77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71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</w:p>
        </w:tc>
        <w:tc>
          <w:tcPr>
            <w:tcW w:w="2676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71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285" w:type="dxa"/>
            <w:vMerge w:val="restart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外部环境</w:t>
            </w:r>
          </w:p>
          <w:p>
            <w:pPr>
              <w:widowControl/>
              <w:spacing w:after="250"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风险</w:t>
            </w:r>
          </w:p>
        </w:tc>
        <w:tc>
          <w:tcPr>
            <w:tcW w:w="2676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1.工作时间之外的社会交往不当。（职能部门或学部)</w:t>
            </w:r>
          </w:p>
        </w:tc>
        <w:tc>
          <w:tcPr>
            <w:tcW w:w="8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三级</w:t>
            </w:r>
          </w:p>
        </w:tc>
        <w:tc>
          <w:tcPr>
            <w:tcW w:w="77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718" w:type="dxa"/>
            <w:vMerge w:val="restart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1.开展廉政教育、警示教育、作风纪律教育、 规章制度和形势政策教育，筑牢拒腐防变的思想道德防线。（职能部门或学部)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2开展谈心谈话工作，促进思想交流，及时消除苗头性、倾向性问题。（职能部门或学部)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3.严格执行学院的规章制度，严格工作程序；根据学院相关制度，建立健全各单位配套的规章制度，实际工作中严格执行，形成正常工作机制。（职能部门或学部)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</w:p>
        </w:tc>
        <w:tc>
          <w:tcPr>
            <w:tcW w:w="2676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2.通过他人说情请客或送礼，影响任课老师不按规定虚报成绩。（学部）</w:t>
            </w:r>
          </w:p>
        </w:tc>
        <w:tc>
          <w:tcPr>
            <w:tcW w:w="8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三级</w:t>
            </w:r>
          </w:p>
        </w:tc>
        <w:tc>
          <w:tcPr>
            <w:tcW w:w="77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71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</w:p>
        </w:tc>
        <w:tc>
          <w:tcPr>
            <w:tcW w:w="2676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……</w:t>
            </w:r>
          </w:p>
        </w:tc>
        <w:tc>
          <w:tcPr>
            <w:tcW w:w="8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……</w:t>
            </w:r>
          </w:p>
        </w:tc>
        <w:tc>
          <w:tcPr>
            <w:tcW w:w="77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71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</w:p>
        </w:tc>
        <w:tc>
          <w:tcPr>
            <w:tcW w:w="2676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71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1285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单位审核</w:t>
            </w:r>
          </w:p>
          <w:p>
            <w:pPr>
              <w:widowControl/>
              <w:spacing w:after="250"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意见</w:t>
            </w:r>
          </w:p>
        </w:tc>
        <w:tc>
          <w:tcPr>
            <w:tcW w:w="9051" w:type="dxa"/>
            <w:gridSpan w:val="4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</w:p>
          <w:p>
            <w:pPr>
              <w:widowControl/>
              <w:ind w:right="475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  <w:p>
            <w:pPr>
              <w:widowControl/>
              <w:ind w:right="475"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单位负责人签字：</w:t>
            </w:r>
          </w:p>
          <w:p>
            <w:pPr>
              <w:widowControl/>
              <w:ind w:right="475" w:firstLine="4363"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（盖章）</w:t>
            </w:r>
          </w:p>
          <w:p>
            <w:pPr>
              <w:widowControl/>
              <w:spacing w:after="250"/>
              <w:ind w:firstLine="2160" w:firstLineChars="900"/>
              <w:jc w:val="center"/>
              <w:rPr>
                <w:rFonts w:ascii="Times New Roman" w:hAnsi="Times New Roman" w:eastAsia="微软雅黑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24"/>
              </w:rPr>
              <w:t>  </w:t>
            </w:r>
            <w:r>
              <w:rPr>
                <w:rFonts w:ascii="Times New Roman" w:hAnsi="Times New Roman" w:eastAsia="仿宋"/>
                <w:kern w:val="0"/>
                <w:sz w:val="24"/>
              </w:rPr>
              <w:t xml:space="preserve">月 </w:t>
            </w:r>
            <w:r>
              <w:rPr>
                <w:rFonts w:ascii="Times New Roman" w:hAnsi="Times New Roman"/>
                <w:kern w:val="0"/>
                <w:sz w:val="24"/>
              </w:rPr>
              <w:t>  </w:t>
            </w:r>
            <w:r>
              <w:rPr>
                <w:rFonts w:ascii="Times New Roman" w:hAnsi="Times New Roman" w:eastAsia="仿宋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301" w:lineRule="atLeast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注：1.表格中列举的具体风险点仅作为填表的格式参考，具体风险点由各单位依据实际查找并填写；</w:t>
      </w:r>
    </w:p>
    <w:p>
      <w:pPr>
        <w:widowControl/>
        <w:spacing w:line="301" w:lineRule="atLeast"/>
        <w:ind w:firstLine="480" w:firstLineChars="200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2.本表格具体风险点栏目可以自行调整，如有需要，可另增页填写。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53F24"/>
    <w:rsid w:val="48B5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2021-07-14T14:53:00Z</dcterms:created>
  <dc:creator>安泽</dc:creator>
  <cp:lastModifiedBy>安泽</cp:lastModifiedBy>
  <dcterms:modified xsi:type="dcterms:W3CDTF">2021-07-14T14:54:42Z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4EDC30D0D4704172BF211C9B04DFD8C3</vt:lpwstr>
  </property>
</Properties>
</file>